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A4AA">
      <w:pPr>
        <w:pStyle w:val="2"/>
        <w:keepNext w:val="0"/>
        <w:keepLines w:val="0"/>
        <w:adjustRightInd w:val="0"/>
        <w:snapToGrid w:val="0"/>
        <w:spacing w:before="0" w:after="0" w:line="540" w:lineRule="exact"/>
        <w:jc w:val="center"/>
        <w:rPr>
          <w:rFonts w:ascii="仿宋_GB2312" w:hAnsi="方正小标宋简体" w:eastAsia="仿宋_GB2312" w:cs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</w:rPr>
        <w:t>兰州大学本科毕业论文（设计）管理办法</w:t>
      </w:r>
    </w:p>
    <w:p w14:paraId="019A291E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  则</w:t>
      </w:r>
    </w:p>
    <w:p w14:paraId="4D58C9A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为全面加强本科毕业论文（设计）管理工作，提高毕业论文（设计）质量，根据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教育部关于加快建设高水平本科教育 全面提高人才培养能力的意见》《教育部关于深化本科教育教学改革 全面提高人才培养质量的意见》《兰州大学一流本科教育建设方案》，特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 w14:paraId="2BBBC785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实践教学是落实人才培养方案、实现人才培养目标的综合实践教学内容，是培养学生综合素质和专业核心能力的关键环节和重要途径，是对学生系统运用所学知识分析问题、解决复杂问题能力的最终检验与集中展示。</w:t>
      </w:r>
    </w:p>
    <w:p w14:paraId="5EF210D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毕业论文（设计）的目的及要求：</w:t>
      </w:r>
    </w:p>
    <w:p w14:paraId="554549BB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（一）紧密围绕新时代兰州大学本科教育基本定位和人才培养目标。</w:t>
      </w:r>
    </w:p>
    <w:p w14:paraId="1520A578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（二）着力培养学生的基本科学研究能力，综合运用所学基础知识、基本理论和基本技能解决实际问题的能力，以及获取新知识的能力。</w:t>
      </w:r>
    </w:p>
    <w:p w14:paraId="18F9BF52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（三）提升学生的综合素质与实践能力，提高学生查阅资料、探求真理、实践研究、社会调研、数据分析、文字表达等方面的能力。</w:t>
      </w:r>
    </w:p>
    <w:p w14:paraId="00CD3CF9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（四）培养学生严谨、求实、求是的创新精神和刻苦钻研、勇于探索的科学精神。激发学生的创新意识，提高学生的科学素养和理性思维水平，促进理论和实践相结合。</w:t>
      </w:r>
    </w:p>
    <w:p w14:paraId="393E525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本办法所规定的毕业论文（设计）为全日制本科专业人才培养方案要求的主修和辅修本科专业、学士学位的毕业论文（设计）、学位论文。</w:t>
      </w:r>
    </w:p>
    <w:p w14:paraId="4C61B93E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组织管理</w:t>
      </w:r>
    </w:p>
    <w:p w14:paraId="3CFD29D0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毕业论文（设计）工作实行校院</w:t>
      </w:r>
      <w:r>
        <w:rPr>
          <w:rFonts w:hint="eastAsia" w:ascii="仿宋_GB2312" w:hAnsi="仿宋" w:eastAsia="仿宋_GB2312"/>
          <w:sz w:val="32"/>
          <w:szCs w:val="32"/>
        </w:rPr>
        <w:t>两级管理。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教务处总体负责毕业论文（设计）的组织协调与统筹管理工作，学院（含研究院等教学单位，下同）具体负责毕业论文（设计）的组织实施、过程监控、质量保障等工作。</w:t>
      </w:r>
    </w:p>
    <w:p w14:paraId="22190752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教务处对毕业论文（设计）开展各项检查和质量监测、评价，实施“文字复制比”检测工作，完善毕业论文（设计）全文收录数据库建设，处理学术不端行为等。</w:t>
      </w:r>
    </w:p>
    <w:p w14:paraId="6DDEDFC8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负责做好毕业论文（设计）教学标准、考核标准、工作计划的制订和保障工作；做好指导教师选聘，开展定期检查，实施全过程监督，构建本单位的毕业论文（设计）质量保障体系；组织毕业论文（设计）评阅与答辩、成绩评定；为学生提供必要的毕业论文（设计）工作条件；做好毕业论文（设计）成绩管理和文件资料归档工作。</w:t>
      </w:r>
    </w:p>
    <w:p w14:paraId="0D122002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应建立以学生科研和实践能力训练为主线，以专业实习和创新创业、专业大赛为支撑的毕业论文选题培育机制。应建立低年级注重思维引导和熏陶、中年级注重动手探索和实践、高年级注重系统完善的毕业论文工作体系。建立机制，引导学生将毕业实习教学内容和毕业论文内容相关联。</w:t>
      </w:r>
    </w:p>
    <w:p w14:paraId="459CFF8C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 责任要求</w:t>
      </w:r>
    </w:p>
    <w:p w14:paraId="33AADB96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指导教师与学生为毕业论文（设计）质量的第一责任人。</w:t>
      </w:r>
    </w:p>
    <w:p w14:paraId="56B645E3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对指导教师的要求：</w:t>
      </w:r>
    </w:p>
    <w:p w14:paraId="29BD051C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（设计）指导工作应由具备一定教学经验和科研（含设计，下同）能力，具有讲师及以上职称的教师（或相应职称的专业技术人员）担任。根据实际情况，经学院批准后，可选择具有指导能力的其他教师担任。鼓励产教融合、医教融合、科教融合，鼓励学院建立校内外双导师指导毕业论文（设计）工作机制，校外导师一般应为行业企业相关专业技术领域的专业技术人员。</w:t>
      </w:r>
    </w:p>
    <w:p w14:paraId="16578F9E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（二）指导教师每学年指导毕业论文（设计）人数由学院自定，原则上不超过5名。指导教师应在第七（五年制第九）学期第5周前确定，由学院审核确定后向学生公布。</w:t>
      </w:r>
    </w:p>
    <w:p w14:paraId="4769C347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指导教师须指导学生确定毕业论文（设计）的选题，详细说明写作规范；介绍与选题有关的科研、产业行业动态及参考文献和书目，指导学生掌握文献检索方法、撰写文献综述；审阅并指导学生拟定毕业论文（设计）实施方案和写作提纲；督促学生按期完成毕业论文（设计）。</w:t>
      </w:r>
    </w:p>
    <w:p w14:paraId="3EAFD6AA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指导教师须定期检查学生毕业论文（设计）工作进展情况，并给予及时、细致的指导，要深入实习、实验、实训等现场指导学生解决遇到的难题，适时抽查研究记录或工作笔记，及时调整与完善研究计划，确保毕业论文（设计）质量。</w:t>
      </w:r>
    </w:p>
    <w:p w14:paraId="475E2DB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（五）指导教师须与学生充分交流并讨论研究结果或论点论据，仔细审阅毕业论文（设计）全文，认真撰写评语，作出客观评价，指出优点和不足，给出成绩评定意见。</w:t>
      </w:r>
    </w:p>
    <w:p w14:paraId="1EB6EDF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对学生的要求：</w:t>
      </w:r>
    </w:p>
    <w:p w14:paraId="5295879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（一）学生按照学校和学院相关规定，在指导教师指导和要求下，按时保质保量完成毕业论文（设计）相关工作。</w:t>
      </w:r>
    </w:p>
    <w:p w14:paraId="2A92D6C8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（二）学生须独立完成毕业论文（设计）研究、实验、调研及撰写的全过程，主动与指导教师讨论、汇报毕业论文（设计）进展情况及存在的问题。</w:t>
      </w:r>
    </w:p>
    <w:p w14:paraId="17552E72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（三）学生须严格遵守学术规范，严禁剽窃、抄袭他人成果。</w:t>
      </w:r>
    </w:p>
    <w:p w14:paraId="65D0F68E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（四）未经指导教师同意，学生不得擅自将毕业论文（设计）内容中所涉及的有关技术资料对外扩散或交流；不得擅自发表毕业论文（设计）成果。</w:t>
      </w:r>
    </w:p>
    <w:p w14:paraId="00B90719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（五）学生在毕业论文（设计）集中工作期间，须严格遵守学校和相关单位工作纪律。</w:t>
      </w:r>
    </w:p>
    <w:p w14:paraId="6BA2BF26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 选  题</w:t>
      </w:r>
    </w:p>
    <w:p w14:paraId="2EEC213C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应从本科生所学专业的培养目标出发，内容应结合社会、科研、生产、实践需求，工作量以学生在规定时间内经过努力能基本完成，或者可以相对独立地做出阶段性成果为宜；选题内容应符合本专业培养目标和教学要求，以培养学生的科学精神和解决实际问题的能力为出发点，能够对学生进行较为全面系统的训练，其涉及的知识范围、理论深度和能力训练要求要符合培养目标和学生的实际水平。鼓励选取研究（含设计等，下同）内涵体现指导教师及学科专业科研工作优势和特色的内容。</w:t>
      </w:r>
    </w:p>
    <w:p w14:paraId="28949F2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一般采取指导教师命题、学生自选，或指导教师和学生共同拟定的方式确定；鼓励学生基于已参与的社会实践项目、专业实习、专业大赛、创新创业、毕业音乐会等实践教学活动拟定毕业论文（设计）选题，并经指导教师审定认可。学生不得随意变更毕业论文（设计）选题，确有特殊原因且理由充分合理的，经指导教师同意，并报学院备案后，可变更毕业论文（设计）选题。</w:t>
      </w:r>
    </w:p>
    <w:p w14:paraId="7CB43705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毕业论文（设计）选题工作应在第七学期的第6周前完成。</w:t>
      </w:r>
    </w:p>
    <w:p w14:paraId="51E92606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第五章  开  题</w:t>
      </w:r>
    </w:p>
    <w:p w14:paraId="7420DB3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主要是对毕业论文（设计）选题的目的与意义、国内外研究现状、文献综述、基本思路、研究方案（研究目标、研究内容、研究方法、研究过程、拟解决的关键问题及创新点）、条件分析（仪器设备、协作单位等）、工作进度等进行论证，是提高毕业论文（设计）选题质量和水平的重要环节。经指导教师同意，学生方可参加开题报告。学生在开题报告通过后方可进行毕业论文（设计）的下一步工作。首次开题报告未通过的，两周后再次进行开题报告，仍未通过的，下学期开学后方可提出开题报告申请。</w:t>
      </w:r>
    </w:p>
    <w:p w14:paraId="7FFFF48B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根据实际情况可分专业或班级组织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开题报告会，开题报告会专家由不少于3位具有毕业论文（设计）指导教师资格的专家组成。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开题报告一般在校内举行，确因客观条件限制须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在校外单位开展毕业论文（设计）工作的，可以视频方式远程参加开题报告。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开题报告工作于第七学期前11周完成。</w:t>
      </w:r>
    </w:p>
    <w:p w14:paraId="2B9247F0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第六章  中期检查</w:t>
      </w:r>
    </w:p>
    <w:p w14:paraId="390FA030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根据毕业论文（设计）工作进度安排，组织对每位学生的毕业论文（设计）完成情况进行中期检查。检查内容为毕业论文（设计）是否按开题报告的进度执行，已完成研究进度及结果，目前存在的问题及困难，拟定的后期工作进度及预期成效，按期完成毕业论文（设计）的可能性，指导教师指导毕业论文（设计）情况。</w:t>
      </w:r>
    </w:p>
    <w:p w14:paraId="56D2E837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学院须对完成进度慢的毕业论文（设计）指导教师、学生给予建议，并督促执行；对存在问题较多、研究困难较大的毕业论文（设计），要及时与指导教师、学生沟通，尽早调整研究方案。</w:t>
      </w:r>
    </w:p>
    <w:p w14:paraId="337C8D7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学生必须提供中期报告，经指导教师审阅签字后报学院备查。学院须对毕业论文（设计）中期检查效果较差的学生进行有效督促和指导，加强质量跟踪，确保毕业论文（设计）质量。</w:t>
      </w:r>
    </w:p>
    <w:p w14:paraId="21FD3F79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第七章  撰写要求</w:t>
      </w:r>
    </w:p>
    <w:p w14:paraId="5059EDF7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学生必须在调查、实验、分析和研究的基础上，对所研究内容进行较为系统得分析和阐述，做到行文规范、观点明确、论据充分、数据准确、逻辑清晰，语言流畅、结构严谨，并有独立见解。</w:t>
      </w:r>
    </w:p>
    <w:p w14:paraId="1B0605CE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应使用国家通用语言文字撰写，外语类专业可由学院确定使用其他语言文字撰写；使用外国语言接受教育的留学生，可以使用相应的外国文字撰写,论文摘要应为中文。毕业论文（设计）正文字数原则上不少于6000字，撰写格式必须符合兰州大学本科毕业论文（设计）写作规范要求，按统一格式打印，装订成册。使用非国家通用语言文字撰写的毕业论文（设计），一般应附上不少于1500字的以国家通用语言文字书写的详细摘要。</w:t>
      </w:r>
    </w:p>
    <w:p w14:paraId="0BB95DD8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第八章  评阅及答辩</w:t>
      </w:r>
    </w:p>
    <w:p w14:paraId="757CC16E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学院应于第八（五年制第十）学期13-15周，组织毕业论文（设计）评阅及答辩。学生用于毕业论文（设计）的实际工作时间原则上不少于15周。</w:t>
      </w:r>
    </w:p>
    <w:p w14:paraId="324462C5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指导教师应认真评阅毕业论文（设计），全面考核学生毕业论文（设计）的工作质量，对学生的任务完成情况、知识应用能力、自主工作能力、创新精神、论文质量和工作态度等做出客观、公正的综合评价，写出评语及初步评分意见，给出建议成绩，所撰写的评语与给出的建议成绩应相符合。</w:t>
      </w:r>
    </w:p>
    <w:p w14:paraId="391DF556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学院可建立毕业论文（设计）评阅制度。评阅人依据评价标准，从选题意义、研究成果（含外文文献翻译、文献综述、设计图纸、作品等）、研究问题的深度与难度、论文写作规范性等方面，进行详细评述。</w:t>
      </w:r>
    </w:p>
    <w:p w14:paraId="172AA40B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论文（设计）答辩工作由学院自行组织。学院应根据专业和学科特点制定毕业论文（设计）答辩要求和评分标准，成立毕业论文（设计）答辩委员会并开展答辩和成绩评定工作。答辩委员会一般由不少于3名（总人数为单数）符合指导教师要求的教师或同行专家组成，可聘请校外符合指导教师要求的相关专业技术人员参加。涉及相关企业行业生产实践环节的毕业论文（设计），答辩委员会应至少安排1名符合指导教师要求的相关专业技术人员参加。</w:t>
      </w:r>
    </w:p>
    <w:p w14:paraId="0ADA82B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答辩组织：</w:t>
      </w:r>
    </w:p>
    <w:p w14:paraId="3708ACA6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通过答辩是学生完成毕业论文（设计）环节的标志。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经指导教师同意，学生方可参加毕业论文（设计）答辩。</w:t>
      </w:r>
    </w:p>
    <w:p w14:paraId="302DF249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（二）学院可根据实际情况分专业或班级组织答辩。分设多个答辩委员会的，要统一标尺，确保结果公平公正。</w:t>
      </w:r>
    </w:p>
    <w:p w14:paraId="4C11BEA7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（三）答辩会须公开进行，并发布公告。答辩委员会须指定专人做好答辩记录。</w:t>
      </w:r>
    </w:p>
    <w:p w14:paraId="005DACB6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答辩委员会应根据毕业论文（设计）完成情况、指导教师（同行专家）评阅意见、答辩情况，综合考查、集体评议确定毕业论文（设计）成绩。毕业论文（设计）成绩不及格的，学生不能获得该环节相应学分，下学期方可再次提出毕业论文（设计）答辩申请。</w:t>
      </w:r>
    </w:p>
    <w:p w14:paraId="15F6F3C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（五）学院可根据工作需要，组织毕业论文（设计）预答辩工作，组织程序和要求参照毕业论文（设计）答辩工作相关要求。</w:t>
      </w:r>
    </w:p>
    <w:p w14:paraId="1867E7D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学生应根据毕业论文（设计）评阅和答辩委员会专家提出的意见建议，对毕业论文（设计）进行必要的修改完善。</w:t>
      </w:r>
    </w:p>
    <w:p w14:paraId="3909C7F6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第九章  成绩评定及总结归档</w:t>
      </w:r>
    </w:p>
    <w:p w14:paraId="019C9149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毕业论文（设计）的成绩按优秀、良好、中等、及格和不及格五级分制评定。成绩评价标准应包含选题的先进性、内容丰富程度、论文写作规范、论点论据、逻辑、分析、创新性以及答辩情况等。</w:t>
      </w:r>
    </w:p>
    <w:p w14:paraId="7CAF4A0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论文（设计）成绩评定应坚持实事求是原则，做到客观、准确、公平、公正。毕业论文（设计）成绩须按标准评定，成绩应呈正态分布，获优秀等级的毕业论文（设计）篇数一般不超过论文总篇数的25%。毕业论文（设计）成绩由学院审核后公布，按要求录入教务管理系统。</w:t>
      </w:r>
    </w:p>
    <w:p w14:paraId="6DEB4A63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院于第八（五年制第十）学期第16周前完成毕业论文（设计）成绩提交及全文收录工作。毕业论文（设计）纸质版由学院保存，保存期限不低于5年；毕业论文（设计）电子版由学校档案馆保存，学院同时向教务处提交存档。</w:t>
      </w:r>
    </w:p>
    <w:p w14:paraId="1F410278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第十章  质量监控</w:t>
      </w:r>
    </w:p>
    <w:p w14:paraId="2F63F6F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学院应定期开展检查、督查工作，强化“文字复制比”检测，防范学术不端行为，传承“自强不息、独树一帜”的兰大校训，弘扬“勤奋、求实、进取”的兰大学风，做好学术诚信教育工作。</w:t>
      </w:r>
    </w:p>
    <w:p w14:paraId="7E45A3E2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毕业论文（设计）存在作假行为或严重抄袭、剽窃现象者，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毕业论文（设计）成绩记载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按相关管理规定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处理。</w:t>
      </w:r>
    </w:p>
    <w:p w14:paraId="3390C137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第十一章  附  则</w:t>
      </w:r>
    </w:p>
    <w:p w14:paraId="2B032A35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第三十三条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本办法由教务处负责解释。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学院可根据本办法并结合专业特点制定本单位的本科毕业论文（设计）工作细则或实施方案，报教务处审核备案。</w:t>
      </w:r>
    </w:p>
    <w:p w14:paraId="12AEE5A3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第三十四条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本科毕业论文（设计）原则上不以涉及国家秘密的研究内容作为选题。毕业论文（设计）的知识产权归学校所有。在校外单位完成毕业论文（设计）的，知识产权由相关方协商决定。</w:t>
      </w:r>
    </w:p>
    <w:p w14:paraId="6AF01729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第三十五条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本办法自发布之日起施行，原《兰州大学本科毕业论文（设计）工作规范（试行）》和《兰州大学本科毕业论文（设计）写作规范（试行）》（校教〔2013〕58号）同时废止。</w:t>
      </w:r>
    </w:p>
    <w:p w14:paraId="70EC7E9F"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1E3639D">
      <w:pPr>
        <w:topLinePunct/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附件：</w:t>
      </w:r>
    </w:p>
    <w:p w14:paraId="3DDB4F6D"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1.兰州大学本科毕业论文（设计）“文字复制比”检测及处理实施细则</w:t>
      </w:r>
    </w:p>
    <w:p w14:paraId="56D3D4C8"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2.兰州大学本科毕业论文（设计）写作规范</w:t>
      </w:r>
      <w:bookmarkStart w:id="0" w:name="_Hlk54466636"/>
    </w:p>
    <w:bookmarkEnd w:id="0"/>
    <w:p w14:paraId="3D8C6E01">
      <w:pPr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1E8F0295"/>
    <w:rsid w:val="55743B3E"/>
    <w:rsid w:val="673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4964</Words>
  <Characters>4985</Characters>
  <Lines>87</Lines>
  <Paragraphs>24</Paragraphs>
  <TotalTime>46</TotalTime>
  <ScaleCrop>false</ScaleCrop>
  <LinksUpToDate>false</LinksUpToDate>
  <CharactersWithSpaces>5052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槿花凉夏</cp:lastModifiedBy>
  <dcterms:modified xsi:type="dcterms:W3CDTF">2025-04-29T07:18:21Z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5C93E0E179AB4537ACC95B22B655E836_13</vt:lpwstr>
  </property>
</Properties>
</file>