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30ACB">
      <w:pPr>
        <w:tabs>
          <w:tab w:val="left" w:pos="3600"/>
        </w:tabs>
        <w:spacing w:after="156" w:afterLines="50" w:line="660" w:lineRule="exact"/>
        <w:jc w:val="left"/>
        <w:rPr>
          <w:rFonts w:hint="default" w:ascii="仿宋" w:hAnsi="仿宋" w:eastAsia="仿宋" w:cs="方正小标宋简体"/>
          <w:b/>
          <w:bCs/>
          <w:sz w:val="28"/>
          <w:szCs w:val="28"/>
          <w:lang w:val="en-US" w:eastAsia="zh-CN"/>
        </w:rPr>
      </w:pPr>
      <w:bookmarkStart w:id="2" w:name="_GoBack"/>
      <w:bookmarkStart w:id="0" w:name="_Hlk83335209"/>
      <w:bookmarkStart w:id="1" w:name="_Hlk85102923"/>
      <w:r>
        <w:rPr>
          <w:rFonts w:hint="eastAsia" w:ascii="仿宋" w:hAnsi="仿宋" w:eastAsia="仿宋" w:cs="方正小标宋简体"/>
          <w:b/>
          <w:bCs/>
          <w:sz w:val="28"/>
          <w:szCs w:val="28"/>
          <w:lang w:val="en-US" w:eastAsia="zh-CN"/>
        </w:rPr>
        <w:t>附件4：</w:t>
      </w:r>
    </w:p>
    <w:bookmarkEnd w:id="2"/>
    <w:p w14:paraId="58F86B73">
      <w:pPr>
        <w:tabs>
          <w:tab w:val="left" w:pos="3600"/>
        </w:tabs>
        <w:spacing w:after="156" w:afterLines="50" w:line="660" w:lineRule="exact"/>
        <w:jc w:val="center"/>
        <w:rPr>
          <w:rFonts w:ascii="仿宋" w:hAnsi="仿宋" w:eastAsia="仿宋" w:cs="方正小标宋简体"/>
          <w:b/>
          <w:bCs/>
          <w:sz w:val="36"/>
          <w:szCs w:val="36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核学院奖学金评定</w:t>
      </w:r>
      <w:r>
        <w:rPr>
          <w:rFonts w:hint="eastAsia" w:ascii="仿宋" w:hAnsi="仿宋" w:eastAsia="仿宋" w:cs="方正小标宋简体"/>
          <w:b/>
          <w:bCs/>
          <w:sz w:val="36"/>
          <w:szCs w:val="36"/>
          <w:lang w:val="en-US" w:eastAsia="zh-CN"/>
        </w:rPr>
        <w:t>企业</w:t>
      </w: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评价表</w:t>
      </w:r>
    </w:p>
    <w:bookmarkEnd w:id="0"/>
    <w:p w14:paraId="2C3EAEF1">
      <w:pPr>
        <w:adjustRightInd w:val="0"/>
        <w:snapToGrid w:val="0"/>
        <w:spacing w:line="40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</w:p>
    <w:p w14:paraId="5F6A74DC">
      <w:pPr>
        <w:adjustRightInd w:val="0"/>
        <w:snapToGrid w:val="0"/>
        <w:spacing w:line="40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有关说明：</w:t>
      </w:r>
    </w:p>
    <w:p w14:paraId="60060738">
      <w:pPr>
        <w:numPr>
          <w:ilvl w:val="0"/>
          <w:numId w:val="1"/>
        </w:numPr>
        <w:adjustRightInd w:val="0"/>
        <w:snapToGrid w:val="0"/>
        <w:spacing w:line="540" w:lineRule="exact"/>
        <w:ind w:firstLine="480" w:firstLineChars="200"/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" w:eastAsia="仿宋_GB2312" w:cs="仿宋_GB2312"/>
          <w:sz w:val="24"/>
          <w:szCs w:val="24"/>
        </w:rPr>
        <w:t>对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在</w:t>
      </w:r>
      <w:r>
        <w:rPr>
          <w:rFonts w:hint="eastAsia" w:ascii="仿宋_GB2312" w:hAnsi="仿宋" w:eastAsia="仿宋_GB2312" w:cs="仿宋_GB2312"/>
          <w:sz w:val="24"/>
          <w:szCs w:val="24"/>
        </w:rPr>
        <w:t>其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单位（企业）实践的研究生的科研潜力、参与课题项目与实践情况、良好习惯养成与卫生安全管理等方面进行评价，给出评价等级。</w:t>
      </w:r>
    </w:p>
    <w:p w14:paraId="74C5DA89">
      <w:pPr>
        <w:adjustRightInd w:val="0"/>
        <w:snapToGrid w:val="0"/>
        <w:spacing w:line="540" w:lineRule="exact"/>
        <w:ind w:firstLine="480" w:firstLineChars="200"/>
        <w:rPr>
          <w:rFonts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（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sz w:val="24"/>
          <w:szCs w:val="24"/>
        </w:rPr>
        <w:t>）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" w:eastAsia="仿宋_GB2312" w:cs="仿宋_GB2312"/>
          <w:sz w:val="24"/>
          <w:szCs w:val="24"/>
        </w:rPr>
        <w:t>评价分为优秀、良好、一般、较差四个等级，分别按95分、85分、75分、60分计算学生的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" w:eastAsia="仿宋_GB2312" w:cs="仿宋_GB2312"/>
          <w:sz w:val="24"/>
          <w:szCs w:val="24"/>
        </w:rPr>
        <w:t>评价成绩。</w:t>
      </w:r>
    </w:p>
    <w:p w14:paraId="5655A6FB">
      <w:pPr>
        <w:adjustRightInd w:val="0"/>
        <w:snapToGrid w:val="0"/>
        <w:spacing w:line="540" w:lineRule="exact"/>
        <w:ind w:firstLine="480" w:firstLineChars="200"/>
        <w:rPr>
          <w:rFonts w:hint="eastAsia" w:ascii="仿宋_GB2312" w:hAnsi="仿宋" w:eastAsia="仿宋_GB2312" w:cs="仿宋_GB2312"/>
          <w:sz w:val="24"/>
          <w:szCs w:val="24"/>
        </w:rPr>
      </w:pPr>
      <w:r>
        <w:rPr>
          <w:rFonts w:hint="eastAsia" w:ascii="仿宋_GB2312" w:hAnsi="仿宋" w:eastAsia="仿宋_GB2312" w:cs="仿宋_GB2312"/>
          <w:sz w:val="24"/>
          <w:szCs w:val="24"/>
        </w:rPr>
        <w:t>（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" w:eastAsia="仿宋_GB2312" w:cs="仿宋_GB2312"/>
          <w:sz w:val="24"/>
          <w:szCs w:val="24"/>
        </w:rPr>
        <w:t>）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" w:eastAsia="仿宋_GB2312" w:cs="仿宋_GB2312"/>
          <w:sz w:val="24"/>
          <w:szCs w:val="24"/>
        </w:rPr>
        <w:t>对其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企实践的</w:t>
      </w:r>
      <w:r>
        <w:rPr>
          <w:rFonts w:hint="eastAsia" w:ascii="仿宋_GB2312" w:hAnsi="仿宋" w:eastAsia="仿宋_GB2312" w:cs="仿宋_GB2312"/>
          <w:sz w:val="24"/>
          <w:szCs w:val="24"/>
        </w:rPr>
        <w:t>研究生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确定</w:t>
      </w:r>
      <w:r>
        <w:rPr>
          <w:rFonts w:hint="eastAsia" w:ascii="仿宋_GB2312" w:hAnsi="仿宋" w:eastAsia="仿宋_GB2312" w:cs="仿宋_GB2312"/>
          <w:sz w:val="24"/>
          <w:szCs w:val="24"/>
        </w:rPr>
        <w:t>评价等级后，若认为某学生达不到相应等级对应得分标准时，可在“备注”栏直接给出其低于等级对应得分以下的</w:t>
      </w:r>
      <w:r>
        <w:rPr>
          <w:rFonts w:hint="eastAsia" w:ascii="仿宋_GB2312" w:hAnsi="仿宋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" w:eastAsia="仿宋_GB2312" w:cs="仿宋_GB2312"/>
          <w:sz w:val="24"/>
          <w:szCs w:val="24"/>
        </w:rPr>
        <w:t>评价成绩。</w:t>
      </w:r>
    </w:p>
    <w:p w14:paraId="1FEF2EF8">
      <w:pPr>
        <w:adjustRightInd w:val="0"/>
        <w:snapToGrid w:val="0"/>
        <w:spacing w:line="540" w:lineRule="exact"/>
        <w:ind w:firstLine="480" w:firstLineChars="200"/>
        <w:rPr>
          <w:rFonts w:hint="eastAsia" w:ascii="仿宋_GB2312" w:hAnsi="仿宋" w:eastAsia="仿宋_GB2312" w:cs="仿宋_GB2312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411"/>
        <w:gridCol w:w="1282"/>
        <w:gridCol w:w="3119"/>
        <w:gridCol w:w="701"/>
      </w:tblGrid>
      <w:tr w14:paraId="4564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2A099B61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4D9A8F76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11" w:type="dxa"/>
            <w:vAlign w:val="center"/>
          </w:tcPr>
          <w:p w14:paraId="3D7E76B0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82" w:type="dxa"/>
            <w:vAlign w:val="center"/>
          </w:tcPr>
          <w:p w14:paraId="379C0917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培养层次</w:t>
            </w:r>
          </w:p>
        </w:tc>
        <w:tc>
          <w:tcPr>
            <w:tcW w:w="3119" w:type="dxa"/>
            <w:vAlign w:val="center"/>
          </w:tcPr>
          <w:p w14:paraId="7815984F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评价等级</w:t>
            </w:r>
          </w:p>
        </w:tc>
        <w:tc>
          <w:tcPr>
            <w:tcW w:w="701" w:type="dxa"/>
            <w:vAlign w:val="center"/>
          </w:tcPr>
          <w:p w14:paraId="6F81108C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 w14:paraId="7837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4592C4C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A942C5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1175A681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9814C5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05BCA7B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7C738EB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48BDC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7978E8B8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E84E4F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3B4F9C0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821DEB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66AA77E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04A8547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A4B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3361ED9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EE5139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52DA894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3A900F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597F834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321993E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0BB6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5EFD5C4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8CA44B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42BC2043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62E921E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3A85255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6B6B3AA7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 w14:paraId="1BFA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6119350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1477E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F49C13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B877B47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7915A7E">
            <w:pPr>
              <w:adjustRightInd w:val="0"/>
              <w:snapToGrid w:val="0"/>
              <w:spacing w:line="540" w:lineRule="exact"/>
              <w:jc w:val="center"/>
              <w:rPr>
                <w:rStyle w:val="10"/>
                <w:rFonts w:hint="default" w:ascii="Times New Roman" w:hAnsi="Times New Roman"/>
              </w:rPr>
            </w:pPr>
            <w:r>
              <w:rPr>
                <w:rStyle w:val="10"/>
                <w:rFonts w:hint="default" w:ascii="Times New Roman" w:hAnsi="Times New Roman"/>
              </w:rPr>
              <w:t>□优秀□良好□一般□较差</w:t>
            </w:r>
          </w:p>
        </w:tc>
        <w:tc>
          <w:tcPr>
            <w:tcW w:w="701" w:type="dxa"/>
            <w:vAlign w:val="center"/>
          </w:tcPr>
          <w:p w14:paraId="3E494574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 w14:paraId="3D80DEC7">
      <w:pPr>
        <w:adjustRightInd w:val="0"/>
        <w:snapToGrid w:val="0"/>
        <w:spacing w:line="540" w:lineRule="exact"/>
        <w:ind w:firstLine="482" w:firstLineChars="200"/>
        <w:rPr>
          <w:rFonts w:ascii="仿宋_GB2312" w:hAnsi="仿宋" w:eastAsia="仿宋_GB2312" w:cs="仿宋_GB2312"/>
          <w:b/>
          <w:bCs/>
          <w:sz w:val="24"/>
          <w:szCs w:val="24"/>
        </w:rPr>
      </w:pPr>
    </w:p>
    <w:p w14:paraId="7C7914E7">
      <w:pPr>
        <w:adjustRightInd w:val="0"/>
        <w:snapToGrid w:val="0"/>
        <w:spacing w:line="540" w:lineRule="exact"/>
        <w:ind w:firstLine="482" w:firstLineChars="200"/>
        <w:rPr>
          <w:rFonts w:ascii="仿宋_GB2312" w:hAnsi="仿宋" w:eastAsia="仿宋_GB2312" w:cs="仿宋_GB2312"/>
          <w:b/>
          <w:bCs/>
          <w:sz w:val="24"/>
          <w:szCs w:val="24"/>
        </w:rPr>
      </w:pPr>
    </w:p>
    <w:p w14:paraId="1425B95C">
      <w:pPr>
        <w:adjustRightInd w:val="0"/>
        <w:snapToGrid w:val="0"/>
        <w:spacing w:line="540" w:lineRule="exact"/>
        <w:ind w:firstLine="482" w:firstLineChars="200"/>
        <w:rPr>
          <w:rFonts w:ascii="仿宋_GB2312" w:hAnsi="仿宋" w:eastAsia="仿宋_GB2312" w:cs="仿宋_GB2312"/>
          <w:b/>
          <w:bCs/>
          <w:sz w:val="24"/>
          <w:szCs w:val="24"/>
        </w:rPr>
      </w:pPr>
    </w:p>
    <w:p w14:paraId="228BFBD5"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59E19157">
      <w:pPr>
        <w:adjustRightInd w:val="0"/>
        <w:snapToGrid w:val="0"/>
        <w:spacing w:line="540" w:lineRule="exact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行业导师或分管领导</w:t>
      </w:r>
      <w:r>
        <w:rPr>
          <w:rFonts w:hint="eastAsia" w:ascii="仿宋" w:hAnsi="仿宋" w:eastAsia="仿宋" w:cs="仿宋_GB2312"/>
          <w:sz w:val="32"/>
          <w:szCs w:val="32"/>
        </w:rPr>
        <w:t>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公章：</w:t>
      </w:r>
    </w:p>
    <w:p w14:paraId="241C1430">
      <w:pPr>
        <w:adjustRightInd w:val="0"/>
        <w:snapToGrid w:val="0"/>
        <w:spacing w:line="540" w:lineRule="exact"/>
        <w:ind w:firstLine="5760" w:firstLineChars="18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日期：</w:t>
      </w:r>
      <w:r>
        <w:rPr>
          <w:rFonts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年10月</w:t>
      </w:r>
      <w:bookmarkEnd w:id="1"/>
      <w:r>
        <w:rPr>
          <w:rFonts w:ascii="仿宋" w:hAnsi="仿宋" w:eastAsia="仿宋" w:cs="仿宋_GB2312"/>
          <w:sz w:val="32"/>
          <w:szCs w:val="32"/>
        </w:rPr>
        <w:t xml:space="preserve"> </w:t>
      </w:r>
    </w:p>
    <w:sectPr>
      <w:pgSz w:w="11906" w:h="16838"/>
      <w:pgMar w:top="1134" w:right="1418" w:bottom="1134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87054"/>
    <w:multiLevelType w:val="singleLevel"/>
    <w:tmpl w:val="750870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NjFlMTQ4YzU5ZmZhODE4OGEzM2E2ZDYxYjZjYmQifQ=="/>
  </w:docVars>
  <w:rsids>
    <w:rsidRoot w:val="008E6636"/>
    <w:rsid w:val="00005071"/>
    <w:rsid w:val="000573CA"/>
    <w:rsid w:val="000713F1"/>
    <w:rsid w:val="000C18C3"/>
    <w:rsid w:val="0013492D"/>
    <w:rsid w:val="00141B4D"/>
    <w:rsid w:val="0017044D"/>
    <w:rsid w:val="00181F50"/>
    <w:rsid w:val="001A7569"/>
    <w:rsid w:val="001C2D22"/>
    <w:rsid w:val="001F006F"/>
    <w:rsid w:val="00247B07"/>
    <w:rsid w:val="00286043"/>
    <w:rsid w:val="002B2B36"/>
    <w:rsid w:val="002D6769"/>
    <w:rsid w:val="002E2F84"/>
    <w:rsid w:val="0030034A"/>
    <w:rsid w:val="0031460D"/>
    <w:rsid w:val="003349FC"/>
    <w:rsid w:val="00350871"/>
    <w:rsid w:val="00356A38"/>
    <w:rsid w:val="00374F21"/>
    <w:rsid w:val="00376F07"/>
    <w:rsid w:val="00381AD7"/>
    <w:rsid w:val="00382E36"/>
    <w:rsid w:val="003B6498"/>
    <w:rsid w:val="003C2B0A"/>
    <w:rsid w:val="00433CA1"/>
    <w:rsid w:val="00460383"/>
    <w:rsid w:val="00463C0F"/>
    <w:rsid w:val="004837D3"/>
    <w:rsid w:val="00497568"/>
    <w:rsid w:val="0049793A"/>
    <w:rsid w:val="004B20D9"/>
    <w:rsid w:val="004E6978"/>
    <w:rsid w:val="0050351C"/>
    <w:rsid w:val="005335F4"/>
    <w:rsid w:val="0053433A"/>
    <w:rsid w:val="0053576D"/>
    <w:rsid w:val="005C0A50"/>
    <w:rsid w:val="005D2B3D"/>
    <w:rsid w:val="005E09AF"/>
    <w:rsid w:val="005F755D"/>
    <w:rsid w:val="00604C3B"/>
    <w:rsid w:val="00614B76"/>
    <w:rsid w:val="00695DAE"/>
    <w:rsid w:val="006D3E77"/>
    <w:rsid w:val="007146F5"/>
    <w:rsid w:val="0072184D"/>
    <w:rsid w:val="00745228"/>
    <w:rsid w:val="00772856"/>
    <w:rsid w:val="0077357B"/>
    <w:rsid w:val="007E6A7D"/>
    <w:rsid w:val="00802BF7"/>
    <w:rsid w:val="00830907"/>
    <w:rsid w:val="00836F30"/>
    <w:rsid w:val="008567BD"/>
    <w:rsid w:val="00856F6C"/>
    <w:rsid w:val="008A1BDC"/>
    <w:rsid w:val="008B3AE1"/>
    <w:rsid w:val="008C421C"/>
    <w:rsid w:val="008E6636"/>
    <w:rsid w:val="0090734E"/>
    <w:rsid w:val="009149BF"/>
    <w:rsid w:val="00924732"/>
    <w:rsid w:val="009453DC"/>
    <w:rsid w:val="009C1BAA"/>
    <w:rsid w:val="009C3925"/>
    <w:rsid w:val="009D48F7"/>
    <w:rsid w:val="009F2ECD"/>
    <w:rsid w:val="00A113DA"/>
    <w:rsid w:val="00A34388"/>
    <w:rsid w:val="00A505A5"/>
    <w:rsid w:val="00A54ED3"/>
    <w:rsid w:val="00A7139B"/>
    <w:rsid w:val="00A87C6F"/>
    <w:rsid w:val="00AA304B"/>
    <w:rsid w:val="00AA30E4"/>
    <w:rsid w:val="00B1176F"/>
    <w:rsid w:val="00B27416"/>
    <w:rsid w:val="00B37C0F"/>
    <w:rsid w:val="00B400D2"/>
    <w:rsid w:val="00B57BDD"/>
    <w:rsid w:val="00B81486"/>
    <w:rsid w:val="00B90695"/>
    <w:rsid w:val="00B92D39"/>
    <w:rsid w:val="00B96E62"/>
    <w:rsid w:val="00BC3057"/>
    <w:rsid w:val="00C009BD"/>
    <w:rsid w:val="00C53D14"/>
    <w:rsid w:val="00C80C47"/>
    <w:rsid w:val="00C963A8"/>
    <w:rsid w:val="00CB323A"/>
    <w:rsid w:val="00D428B3"/>
    <w:rsid w:val="00D6395A"/>
    <w:rsid w:val="00D91807"/>
    <w:rsid w:val="00DC1018"/>
    <w:rsid w:val="00E004A2"/>
    <w:rsid w:val="00E3489F"/>
    <w:rsid w:val="00E3717B"/>
    <w:rsid w:val="00E77635"/>
    <w:rsid w:val="00E821E9"/>
    <w:rsid w:val="00E84071"/>
    <w:rsid w:val="00E97AF9"/>
    <w:rsid w:val="00EA2439"/>
    <w:rsid w:val="00F74DFD"/>
    <w:rsid w:val="00F81784"/>
    <w:rsid w:val="00F8707E"/>
    <w:rsid w:val="00FB33F1"/>
    <w:rsid w:val="00FC01C0"/>
    <w:rsid w:val="00FE3E2C"/>
    <w:rsid w:val="073A2A21"/>
    <w:rsid w:val="3C7326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link w:val="2"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眉 字符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0">
    <w:name w:val="font21"/>
    <w:basedOn w:val="6"/>
    <w:uiPriority w:val="0"/>
    <w:rPr>
      <w:rFonts w:hint="eastAsia" w:ascii="仿宋_GB2312" w:eastAsia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467</Words>
  <Characters>478</Characters>
  <Lines>3</Lines>
  <Paragraphs>1</Paragraphs>
  <TotalTime>85</TotalTime>
  <ScaleCrop>false</ScaleCrop>
  <LinksUpToDate>false</LinksUpToDate>
  <CharactersWithSpaces>505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2023-10-09T02:32:00Z</dcterms:created>
  <dc:creator>尚福玲</dc:creator>
  <cp:lastModifiedBy>江沐</cp:lastModifiedBy>
  <dcterms:modified xsi:type="dcterms:W3CDTF">2024-10-09T08:58:34Z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B14CD1B411A04C08B29AD6CB6882DCFE</vt:lpwstr>
  </property>
</Properties>
</file>